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A6" w:rsidRPr="005C4FD1" w:rsidRDefault="00DF3DC5" w:rsidP="007A51A6">
      <w:pPr>
        <w:pStyle w:val="a4"/>
        <w:spacing w:line="276" w:lineRule="auto"/>
        <w:ind w:left="0"/>
        <w:jc w:val="both"/>
      </w:pPr>
      <w:r>
        <w:rPr>
          <w:b/>
          <w:noProof/>
        </w:rPr>
        <w:drawing>
          <wp:inline distT="0" distB="0" distL="0" distR="0">
            <wp:extent cx="6210300" cy="8775764"/>
            <wp:effectExtent l="0" t="0" r="0" b="6350"/>
            <wp:docPr id="1" name="Рисунок 1" descr="C:\Users\Комп6\Desktop\положения скан\Scan_20170110_12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6\Desktop\положения скан\Scan_20170110_120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A51A6" w:rsidRPr="005C4FD1">
        <w:t xml:space="preserve">       2.5. В личном деле выставляются итоговые результаты учащегося по предметам учебного плана соответствующей основной образовательной программы. Итоговые результаты </w:t>
      </w:r>
      <w:r w:rsidR="007A51A6" w:rsidRPr="005C4FD1">
        <w:lastRenderedPageBreak/>
        <w:t>учащегося по каждому году обучения заверяются  печатью, предназначенной для документов Учреждения и подписью классного руководителя.</w:t>
      </w:r>
    </w:p>
    <w:p w:rsidR="007A51A6" w:rsidRPr="005C4FD1" w:rsidRDefault="007A51A6" w:rsidP="007A51A6">
      <w:pPr>
        <w:pStyle w:val="a4"/>
        <w:spacing w:line="276" w:lineRule="auto"/>
        <w:ind w:left="0"/>
        <w:jc w:val="both"/>
      </w:pPr>
      <w:r w:rsidRPr="005C4FD1">
        <w:t xml:space="preserve">       2.6. Личное дело при переводе учащегося в другую образовательную организацию  отдается  его родителю (законному представителю) по заявлению на имя директора Учреждения</w:t>
      </w:r>
      <w:r w:rsidR="00725C83" w:rsidRPr="005C4FD1">
        <w:t xml:space="preserve"> после предоставления справки-подтверждения о зачислении учащегося в другое Учреждение</w:t>
      </w:r>
      <w:r w:rsidRPr="005C4FD1">
        <w:t>.</w:t>
      </w:r>
    </w:p>
    <w:p w:rsidR="007A51A6" w:rsidRPr="005C4FD1" w:rsidRDefault="007A51A6" w:rsidP="007A51A6">
      <w:pPr>
        <w:pStyle w:val="a4"/>
        <w:spacing w:line="276" w:lineRule="auto"/>
        <w:ind w:left="0"/>
        <w:jc w:val="both"/>
      </w:pPr>
      <w:r w:rsidRPr="005C4FD1">
        <w:t xml:space="preserve">       2.7.  Результаты итогового оценивания учащегося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 и среднего общего образования и выставляются в аттестат о соответствующем образовании. </w:t>
      </w:r>
    </w:p>
    <w:p w:rsidR="007A51A6" w:rsidRPr="005C4FD1" w:rsidRDefault="007A51A6" w:rsidP="007A51A6">
      <w:pPr>
        <w:pStyle w:val="a4"/>
        <w:spacing w:line="276" w:lineRule="auto"/>
        <w:ind w:left="0"/>
        <w:jc w:val="both"/>
      </w:pPr>
      <w:r w:rsidRPr="005C4FD1">
        <w:t xml:space="preserve">      2.8. К не подлежащим обязательному хранению  бумажным и электронным носителям индивидуального учета результатов освоения учащимися основной образовательной программы относятся личные и электронные дневники обучающихся,  тетради для контрольных работ, портфолио ученика, а также другие бумажные и электронные персонифицированные носители.</w:t>
      </w:r>
    </w:p>
    <w:p w:rsidR="007A51A6" w:rsidRPr="005C4FD1" w:rsidRDefault="007A51A6" w:rsidP="007A51A6">
      <w:pPr>
        <w:pStyle w:val="a4"/>
        <w:spacing w:line="276" w:lineRule="auto"/>
        <w:ind w:left="0"/>
        <w:jc w:val="both"/>
      </w:pPr>
      <w:r w:rsidRPr="005C4FD1">
        <w:t xml:space="preserve">     2.9. Наличие и использование необязательных бумажных и электронных носителей индивидуального учета результатов освоения учащимся основной образовательной программы  определяется решением администрации Учреждения, педагогом, решением методического объединения или педагогического совета. </w:t>
      </w:r>
    </w:p>
    <w:p w:rsidR="007A51A6" w:rsidRPr="005C4FD1" w:rsidRDefault="007A51A6" w:rsidP="007A51A6">
      <w:pPr>
        <w:pStyle w:val="a4"/>
        <w:spacing w:line="276" w:lineRule="auto"/>
        <w:ind w:left="142"/>
        <w:jc w:val="both"/>
      </w:pPr>
      <w:r w:rsidRPr="005C4FD1">
        <w:t xml:space="preserve">     2.10. Хранение в </w:t>
      </w:r>
      <w:proofErr w:type="gramStart"/>
      <w:r w:rsidRPr="005C4FD1">
        <w:t>архивах</w:t>
      </w:r>
      <w:proofErr w:type="gramEnd"/>
      <w:r w:rsidRPr="005C4FD1">
        <w:t xml:space="preserve"> данных об учете результатов освоения учащимся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C4FD1" w:rsidRPr="005C4FD1" w:rsidRDefault="005C4FD1">
      <w:pPr>
        <w:pStyle w:val="a4"/>
        <w:spacing w:line="276" w:lineRule="auto"/>
        <w:ind w:left="142"/>
        <w:jc w:val="both"/>
      </w:pPr>
    </w:p>
    <w:sectPr w:rsidR="005C4FD1" w:rsidRPr="005C4FD1" w:rsidSect="007A51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002D"/>
    <w:multiLevelType w:val="multilevel"/>
    <w:tmpl w:val="DCE4CC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C"/>
    <w:rsid w:val="00540CBC"/>
    <w:rsid w:val="005C4FD1"/>
    <w:rsid w:val="00725C83"/>
    <w:rsid w:val="007A51A6"/>
    <w:rsid w:val="00A739EC"/>
    <w:rsid w:val="00AD214E"/>
    <w:rsid w:val="00AE3952"/>
    <w:rsid w:val="00D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51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1A6"/>
    <w:pPr>
      <w:ind w:left="720"/>
      <w:contextualSpacing/>
    </w:pPr>
  </w:style>
  <w:style w:type="character" w:customStyle="1" w:styleId="apple-converted-space">
    <w:name w:val="apple-converted-space"/>
    <w:basedOn w:val="a0"/>
    <w:rsid w:val="007A51A6"/>
  </w:style>
  <w:style w:type="character" w:styleId="a5">
    <w:name w:val="Hyperlink"/>
    <w:basedOn w:val="a0"/>
    <w:uiPriority w:val="99"/>
    <w:unhideWhenUsed/>
    <w:rsid w:val="007A51A6"/>
    <w:rPr>
      <w:color w:val="0000FF"/>
      <w:u w:val="single"/>
    </w:rPr>
  </w:style>
  <w:style w:type="paragraph" w:styleId="a6">
    <w:name w:val="Title"/>
    <w:basedOn w:val="a"/>
    <w:link w:val="a7"/>
    <w:qFormat/>
    <w:rsid w:val="00AE3952"/>
    <w:pPr>
      <w:jc w:val="center"/>
    </w:pPr>
    <w:rPr>
      <w:b/>
      <w:bCs/>
      <w:sz w:val="28"/>
      <w:lang w:val="en-US"/>
    </w:rPr>
  </w:style>
  <w:style w:type="character" w:customStyle="1" w:styleId="a7">
    <w:name w:val="Название Знак"/>
    <w:basedOn w:val="a0"/>
    <w:link w:val="a6"/>
    <w:rsid w:val="00AE39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F3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D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51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1A6"/>
    <w:pPr>
      <w:ind w:left="720"/>
      <w:contextualSpacing/>
    </w:pPr>
  </w:style>
  <w:style w:type="character" w:customStyle="1" w:styleId="apple-converted-space">
    <w:name w:val="apple-converted-space"/>
    <w:basedOn w:val="a0"/>
    <w:rsid w:val="007A51A6"/>
  </w:style>
  <w:style w:type="character" w:styleId="a5">
    <w:name w:val="Hyperlink"/>
    <w:basedOn w:val="a0"/>
    <w:uiPriority w:val="99"/>
    <w:unhideWhenUsed/>
    <w:rsid w:val="007A51A6"/>
    <w:rPr>
      <w:color w:val="0000FF"/>
      <w:u w:val="single"/>
    </w:rPr>
  </w:style>
  <w:style w:type="paragraph" w:styleId="a6">
    <w:name w:val="Title"/>
    <w:basedOn w:val="a"/>
    <w:link w:val="a7"/>
    <w:qFormat/>
    <w:rsid w:val="00AE3952"/>
    <w:pPr>
      <w:jc w:val="center"/>
    </w:pPr>
    <w:rPr>
      <w:b/>
      <w:bCs/>
      <w:sz w:val="28"/>
      <w:lang w:val="en-US"/>
    </w:rPr>
  </w:style>
  <w:style w:type="character" w:customStyle="1" w:styleId="a7">
    <w:name w:val="Название Знак"/>
    <w:basedOn w:val="a0"/>
    <w:link w:val="a6"/>
    <w:rsid w:val="00AE39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F3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Комп6</cp:lastModifiedBy>
  <cp:revision>5</cp:revision>
  <dcterms:created xsi:type="dcterms:W3CDTF">2015-10-24T13:28:00Z</dcterms:created>
  <dcterms:modified xsi:type="dcterms:W3CDTF">2017-01-17T01:57:00Z</dcterms:modified>
</cp:coreProperties>
</file>